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Look w:val="01E0"/>
      </w:tblPr>
      <w:tblGrid>
        <w:gridCol w:w="10565"/>
        <w:gridCol w:w="222"/>
        <w:gridCol w:w="222"/>
      </w:tblGrid>
      <w:tr w:rsidR="00695688" w:rsidRPr="00963C74" w:rsidTr="00BD78A6">
        <w:trPr>
          <w:trHeight w:val="2707"/>
        </w:trPr>
        <w:tc>
          <w:tcPr>
            <w:tcW w:w="10565" w:type="dxa"/>
          </w:tcPr>
          <w:tbl>
            <w:tblPr>
              <w:tblW w:w="10349" w:type="dxa"/>
              <w:tblLook w:val="04A0"/>
            </w:tblPr>
            <w:tblGrid>
              <w:gridCol w:w="3441"/>
              <w:gridCol w:w="3382"/>
              <w:gridCol w:w="3526"/>
            </w:tblGrid>
            <w:tr w:rsidR="00695688" w:rsidRPr="00963C74" w:rsidTr="00BD78A6">
              <w:tc>
                <w:tcPr>
                  <w:tcW w:w="3403" w:type="dxa"/>
                </w:tcPr>
                <w:p w:rsidR="00695688" w:rsidRPr="00963C74" w:rsidRDefault="00695688" w:rsidP="00BD78A6">
                  <w:pPr>
                    <w:ind w:firstLine="0"/>
                  </w:pPr>
                  <w:r w:rsidRPr="00963C74">
                    <w:t>СОГЛАСОВАНО:</w:t>
                  </w:r>
                </w:p>
                <w:p w:rsidR="00695688" w:rsidRPr="00963C74" w:rsidRDefault="004146BB" w:rsidP="00BD78A6">
                  <w:pPr>
                    <w:ind w:firstLine="0"/>
                    <w:jc w:val="left"/>
                  </w:pPr>
                  <w:r>
                    <w:t>И.о.</w:t>
                  </w:r>
                  <w:r w:rsidR="00695688" w:rsidRPr="00963C74">
                    <w:t>Начальник</w:t>
                  </w:r>
                  <w:r>
                    <w:t>а</w:t>
                  </w:r>
                  <w:r w:rsidR="00695688" w:rsidRPr="00963C74">
                    <w:t xml:space="preserve"> Управления образования Администрации</w:t>
                  </w:r>
                </w:p>
                <w:p w:rsidR="00695688" w:rsidRPr="00963C74" w:rsidRDefault="00695688" w:rsidP="00BD78A6">
                  <w:pPr>
                    <w:ind w:firstLine="0"/>
                    <w:jc w:val="left"/>
                  </w:pPr>
                  <w:r w:rsidRPr="00963C74">
                    <w:t>Таймырского Долгано-</w:t>
                  </w:r>
                </w:p>
                <w:p w:rsidR="00695688" w:rsidRPr="00963C74" w:rsidRDefault="00695688" w:rsidP="00BD78A6">
                  <w:pPr>
                    <w:ind w:firstLine="0"/>
                    <w:jc w:val="left"/>
                  </w:pPr>
                  <w:r w:rsidRPr="00963C74">
                    <w:t>Ненецкого муниципального района</w:t>
                  </w: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__________</w:t>
                  </w:r>
                  <w:r w:rsidR="00904FD9">
                    <w:t xml:space="preserve"> </w:t>
                  </w:r>
                  <w:r w:rsidR="004146BB">
                    <w:t>Т.И, Лебедева</w:t>
                  </w:r>
                </w:p>
                <w:p w:rsidR="00695688" w:rsidRPr="00963C74" w:rsidRDefault="00904FD9" w:rsidP="00BD78A6">
                  <w:pPr>
                    <w:ind w:firstLine="0"/>
                  </w:pPr>
                  <w:r>
                    <w:t>«___»______________2020</w:t>
                  </w:r>
                  <w:r w:rsidR="00695688" w:rsidRPr="00963C74">
                    <w:t>г.</w:t>
                  </w:r>
                </w:p>
                <w:p w:rsidR="00695688" w:rsidRPr="00963C74" w:rsidRDefault="00695688" w:rsidP="00BD78A6"/>
                <w:p w:rsidR="00695688" w:rsidRPr="00963C74" w:rsidRDefault="00695688" w:rsidP="00BD78A6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695688" w:rsidRPr="00963C74" w:rsidRDefault="00695688" w:rsidP="00BD78A6">
                  <w:pPr>
                    <w:ind w:firstLine="0"/>
                  </w:pPr>
                  <w:r w:rsidRPr="00963C74">
                    <w:t>СОГЛАСОВАНО:</w:t>
                  </w:r>
                </w:p>
                <w:p w:rsidR="00695688" w:rsidRPr="00963C74" w:rsidRDefault="00695688" w:rsidP="00BD78A6">
                  <w:pPr>
                    <w:ind w:firstLine="0"/>
                  </w:pPr>
                  <w:r w:rsidRPr="00963C74">
                    <w:t>Председатель профсоюзного комитета ТМ</w:t>
                  </w:r>
                  <w:r w:rsidR="00091C49">
                    <w:t>Б</w:t>
                  </w:r>
                  <w:r w:rsidRPr="00963C74">
                    <w:t xml:space="preserve"> ОУДО «ДЮЦТТ «Юниор»</w:t>
                  </w: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___________</w:t>
                  </w:r>
                  <w:r w:rsidR="00695688" w:rsidRPr="00963C74">
                    <w:t>_Н.И. Камеева</w:t>
                  </w: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«____»__________</w:t>
                  </w:r>
                  <w:r w:rsidR="00904FD9">
                    <w:t>2020</w:t>
                  </w:r>
                  <w:r w:rsidR="00695688" w:rsidRPr="00963C74">
                    <w:t>г</w:t>
                  </w:r>
                </w:p>
                <w:p w:rsidR="00695688" w:rsidRPr="00963C74" w:rsidRDefault="00695688" w:rsidP="00BD78A6"/>
                <w:p w:rsidR="00695688" w:rsidRPr="00963C74" w:rsidRDefault="00695688" w:rsidP="00BD78A6"/>
                <w:p w:rsidR="00695688" w:rsidRPr="00963C74" w:rsidRDefault="00695688" w:rsidP="00BD78A6"/>
                <w:p w:rsidR="00695688" w:rsidRPr="00963C74" w:rsidRDefault="00695688" w:rsidP="00BD78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4" w:type="dxa"/>
                </w:tcPr>
                <w:p w:rsidR="00695688" w:rsidRPr="00963C74" w:rsidRDefault="00695688" w:rsidP="00BD78A6">
                  <w:pPr>
                    <w:ind w:firstLine="0"/>
                  </w:pPr>
                  <w:r w:rsidRPr="00963C74">
                    <w:t xml:space="preserve">УТВЕРЖДАЮ: </w:t>
                  </w:r>
                </w:p>
                <w:p w:rsidR="00695688" w:rsidRPr="00963C74" w:rsidRDefault="00695688" w:rsidP="00BD78A6">
                  <w:pPr>
                    <w:ind w:firstLine="0"/>
                  </w:pPr>
                  <w:r w:rsidRPr="00963C74">
                    <w:t>Директор ТМ</w:t>
                  </w:r>
                  <w:r w:rsidR="00091C49">
                    <w:t>Б</w:t>
                  </w:r>
                  <w:r w:rsidRPr="00963C74">
                    <w:t xml:space="preserve"> ОУДО «ДЮЦТТ «Юниор»</w:t>
                  </w:r>
                </w:p>
                <w:p w:rsidR="00695688" w:rsidRPr="00963C74" w:rsidRDefault="00695688" w:rsidP="00BD78A6">
                  <w:pPr>
                    <w:ind w:firstLine="0"/>
                  </w:pP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______________</w:t>
                  </w:r>
                  <w:r w:rsidR="00695688" w:rsidRPr="00963C74">
                    <w:t>_Н.А. Рубан</w:t>
                  </w:r>
                </w:p>
                <w:p w:rsidR="00695688" w:rsidRPr="00963C74" w:rsidRDefault="004928B4" w:rsidP="00840087">
                  <w:pPr>
                    <w:ind w:firstLine="0"/>
                    <w:rPr>
                      <w:b/>
                    </w:rPr>
                  </w:pPr>
                  <w:r>
                    <w:t>«____»____________</w:t>
                  </w:r>
                  <w:r w:rsidR="00904FD9">
                    <w:t>2020</w:t>
                  </w:r>
                  <w:r w:rsidR="00695688" w:rsidRPr="00963C74">
                    <w:t xml:space="preserve"> г</w:t>
                  </w:r>
                </w:p>
              </w:tc>
            </w:tr>
            <w:tr w:rsidR="00695688" w:rsidRPr="00963C74" w:rsidTr="00BD78A6">
              <w:tc>
                <w:tcPr>
                  <w:tcW w:w="3403" w:type="dxa"/>
                </w:tcPr>
                <w:p w:rsidR="00695688" w:rsidRPr="00963C74" w:rsidRDefault="00695688" w:rsidP="00BD78A6">
                  <w:pPr>
                    <w:ind w:firstLine="0"/>
                  </w:pPr>
                </w:p>
              </w:tc>
              <w:tc>
                <w:tcPr>
                  <w:tcW w:w="3402" w:type="dxa"/>
                </w:tcPr>
                <w:p w:rsidR="00695688" w:rsidRPr="00963C74" w:rsidRDefault="00695688" w:rsidP="00BD78A6">
                  <w:pPr>
                    <w:ind w:firstLine="0"/>
                  </w:pPr>
                </w:p>
              </w:tc>
              <w:tc>
                <w:tcPr>
                  <w:tcW w:w="3544" w:type="dxa"/>
                </w:tcPr>
                <w:p w:rsidR="00695688" w:rsidRPr="00963C74" w:rsidRDefault="00695688" w:rsidP="00BD78A6">
                  <w:pPr>
                    <w:ind w:firstLine="0"/>
                  </w:pPr>
                </w:p>
              </w:tc>
            </w:tr>
          </w:tbl>
          <w:p w:rsidR="00695688" w:rsidRPr="00963C74" w:rsidRDefault="00695688" w:rsidP="00BD78A6">
            <w:pPr>
              <w:tabs>
                <w:tab w:val="left" w:pos="0"/>
              </w:tabs>
              <w:ind w:firstLine="0"/>
            </w:pPr>
          </w:p>
        </w:tc>
        <w:tc>
          <w:tcPr>
            <w:tcW w:w="222" w:type="dxa"/>
          </w:tcPr>
          <w:p w:rsidR="00695688" w:rsidRPr="00963C74" w:rsidRDefault="00695688" w:rsidP="00BD78A6">
            <w:pPr>
              <w:tabs>
                <w:tab w:val="left" w:pos="0"/>
              </w:tabs>
              <w:ind w:firstLine="0"/>
            </w:pPr>
          </w:p>
        </w:tc>
        <w:tc>
          <w:tcPr>
            <w:tcW w:w="222" w:type="dxa"/>
          </w:tcPr>
          <w:p w:rsidR="00695688" w:rsidRPr="00963C74" w:rsidRDefault="00695688" w:rsidP="00BD78A6">
            <w:pPr>
              <w:tabs>
                <w:tab w:val="left" w:pos="0"/>
              </w:tabs>
              <w:ind w:firstLine="0"/>
              <w:jc w:val="left"/>
            </w:pPr>
          </w:p>
        </w:tc>
      </w:tr>
    </w:tbl>
    <w:p w:rsidR="00695688" w:rsidRPr="00963C74" w:rsidRDefault="00695688" w:rsidP="00695688">
      <w:pPr>
        <w:spacing w:line="360" w:lineRule="auto"/>
        <w:ind w:firstLine="0"/>
        <w:jc w:val="center"/>
        <w:rPr>
          <w:b/>
          <w:bCs/>
        </w:rPr>
      </w:pPr>
    </w:p>
    <w:p w:rsidR="00695688" w:rsidRPr="00963C74" w:rsidRDefault="00695688" w:rsidP="00695688">
      <w:pPr>
        <w:spacing w:line="360" w:lineRule="auto"/>
        <w:ind w:firstLine="0"/>
        <w:jc w:val="center"/>
        <w:rPr>
          <w:b/>
          <w:bCs/>
        </w:rPr>
      </w:pPr>
    </w:p>
    <w:p w:rsidR="00695688" w:rsidRPr="00963C74" w:rsidRDefault="00695688" w:rsidP="00695688">
      <w:pPr>
        <w:spacing w:line="360" w:lineRule="auto"/>
        <w:ind w:firstLine="0"/>
        <w:jc w:val="center"/>
        <w:rPr>
          <w:bCs/>
        </w:rPr>
      </w:pPr>
    </w:p>
    <w:p w:rsidR="008E3BBA" w:rsidRPr="004928B4" w:rsidRDefault="00695688" w:rsidP="00695688">
      <w:pPr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4928B4">
        <w:rPr>
          <w:bCs/>
          <w:sz w:val="32"/>
          <w:szCs w:val="32"/>
        </w:rPr>
        <w:t xml:space="preserve"> </w:t>
      </w:r>
      <w:r w:rsidR="008E3BBA" w:rsidRPr="004928B4">
        <w:rPr>
          <w:b/>
          <w:bCs/>
          <w:sz w:val="32"/>
          <w:szCs w:val="32"/>
        </w:rPr>
        <w:t xml:space="preserve">Дополнительное соглашение </w:t>
      </w:r>
    </w:p>
    <w:p w:rsidR="00695688" w:rsidRPr="004928B4" w:rsidRDefault="008E3BBA" w:rsidP="008E3BBA">
      <w:pPr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4928B4">
        <w:rPr>
          <w:b/>
          <w:bCs/>
          <w:sz w:val="32"/>
          <w:szCs w:val="32"/>
        </w:rPr>
        <w:t xml:space="preserve">к Положению </w:t>
      </w:r>
      <w:r w:rsidR="00695688" w:rsidRPr="004928B4">
        <w:rPr>
          <w:b/>
          <w:sz w:val="32"/>
          <w:szCs w:val="32"/>
        </w:rPr>
        <w:t xml:space="preserve">об оплате труда работников 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 xml:space="preserve">Таймырского муниципального казенного 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 xml:space="preserve">образовательного учреждения дополнительного 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>образования «Детско-юношеский центр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>туризма и творчества «Юниор»</w:t>
      </w:r>
    </w:p>
    <w:p w:rsidR="00904FD9" w:rsidRDefault="00904FD9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24"/>
          <w:szCs w:val="24"/>
        </w:rPr>
        <w:sectPr w:rsidR="00904FD9" w:rsidSect="00904FD9">
          <w:footerReference w:type="default" r:id="rId7"/>
          <w:pgSz w:w="11905" w:h="16837"/>
          <w:pgMar w:top="1134" w:right="794" w:bottom="1134" w:left="1100" w:header="720" w:footer="720" w:gutter="0"/>
          <w:cols w:space="720"/>
          <w:noEndnote/>
          <w:docGrid w:linePitch="360"/>
        </w:sectPr>
      </w:pPr>
    </w:p>
    <w:p w:rsidR="00A34463" w:rsidRPr="00DA4C95" w:rsidRDefault="00A34463" w:rsidP="00A34463">
      <w:pPr>
        <w:ind w:left="10773"/>
        <w:outlineLvl w:val="0"/>
        <w:rPr>
          <w:sz w:val="20"/>
          <w:szCs w:val="20"/>
        </w:rPr>
      </w:pPr>
      <w:r w:rsidRPr="00DA4C95">
        <w:rPr>
          <w:sz w:val="20"/>
          <w:szCs w:val="20"/>
        </w:rPr>
        <w:lastRenderedPageBreak/>
        <w:t xml:space="preserve">Приложение  № </w:t>
      </w:r>
      <w:r>
        <w:rPr>
          <w:sz w:val="20"/>
          <w:szCs w:val="20"/>
        </w:rPr>
        <w:t>4</w:t>
      </w:r>
    </w:p>
    <w:p w:rsidR="00A34463" w:rsidRPr="00DA4C95" w:rsidRDefault="00A34463" w:rsidP="00A34463">
      <w:pPr>
        <w:ind w:left="10773"/>
        <w:rPr>
          <w:sz w:val="20"/>
          <w:szCs w:val="20"/>
        </w:rPr>
      </w:pPr>
      <w:r w:rsidRPr="00DA4C95">
        <w:rPr>
          <w:sz w:val="20"/>
          <w:szCs w:val="20"/>
        </w:rPr>
        <w:t>к Положению об оплате труда работников ТМ</w:t>
      </w:r>
      <w:r>
        <w:rPr>
          <w:sz w:val="20"/>
          <w:szCs w:val="20"/>
        </w:rPr>
        <w:t>Б</w:t>
      </w:r>
      <w:r w:rsidRPr="00DA4C95">
        <w:rPr>
          <w:sz w:val="20"/>
          <w:szCs w:val="20"/>
        </w:rPr>
        <w:t xml:space="preserve"> ОУДО</w:t>
      </w:r>
    </w:p>
    <w:p w:rsidR="00A34463" w:rsidRDefault="00A34463" w:rsidP="00A34463">
      <w:pPr>
        <w:ind w:left="10773"/>
        <w:rPr>
          <w:sz w:val="20"/>
          <w:szCs w:val="20"/>
        </w:rPr>
      </w:pPr>
      <w:r w:rsidRPr="00DA4C95">
        <w:rPr>
          <w:sz w:val="20"/>
          <w:szCs w:val="20"/>
        </w:rPr>
        <w:t>«ДЮЦТТ «Юниор»</w:t>
      </w:r>
    </w:p>
    <w:p w:rsidR="00A34463" w:rsidRPr="00DA4C95" w:rsidRDefault="00A34463" w:rsidP="00A34463">
      <w:pPr>
        <w:ind w:left="10773"/>
        <w:rPr>
          <w:sz w:val="20"/>
          <w:szCs w:val="20"/>
        </w:rPr>
      </w:pPr>
    </w:p>
    <w:p w:rsidR="00A34463" w:rsidRDefault="00A34463" w:rsidP="00A34463">
      <w:pPr>
        <w:jc w:val="center"/>
        <w:rPr>
          <w:b/>
          <w:sz w:val="26"/>
          <w:szCs w:val="26"/>
        </w:rPr>
      </w:pPr>
      <w:r w:rsidRPr="006B60DF">
        <w:rPr>
          <w:b/>
          <w:sz w:val="26"/>
          <w:szCs w:val="26"/>
        </w:rPr>
        <w:t xml:space="preserve">Размер </w:t>
      </w:r>
      <w:r>
        <w:rPr>
          <w:b/>
          <w:sz w:val="26"/>
          <w:szCs w:val="26"/>
        </w:rPr>
        <w:t xml:space="preserve">и условия </w:t>
      </w:r>
      <w:r w:rsidRPr="006B60DF">
        <w:rPr>
          <w:b/>
          <w:sz w:val="26"/>
          <w:szCs w:val="26"/>
        </w:rPr>
        <w:t>выплат по итогам работы</w:t>
      </w:r>
      <w:r>
        <w:rPr>
          <w:b/>
          <w:sz w:val="26"/>
          <w:szCs w:val="26"/>
        </w:rPr>
        <w:t>, а также критерии оценки результативности и качества труда работников ТМБ ОУДО «ДЮЦТТ «Юниор»</w:t>
      </w:r>
    </w:p>
    <w:p w:rsidR="00A34463" w:rsidRPr="00DA4C95" w:rsidRDefault="00A34463" w:rsidP="00A34463">
      <w:pPr>
        <w:jc w:val="center"/>
        <w:rPr>
          <w:b/>
          <w:bCs/>
          <w:color w:val="FF0000"/>
        </w:rPr>
      </w:pPr>
    </w:p>
    <w:tbl>
      <w:tblPr>
        <w:tblW w:w="2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3599"/>
        <w:gridCol w:w="2693"/>
        <w:gridCol w:w="4395"/>
        <w:gridCol w:w="15"/>
        <w:gridCol w:w="2820"/>
        <w:gridCol w:w="992"/>
        <w:gridCol w:w="5245"/>
      </w:tblGrid>
      <w:tr w:rsidR="00A34463" w:rsidRPr="006B60DF" w:rsidTr="00B012D9">
        <w:trPr>
          <w:gridAfter w:val="1"/>
          <w:wAfter w:w="5245" w:type="dxa"/>
          <w:cantSplit/>
          <w:trHeight w:val="63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center"/>
            </w:pPr>
          </w:p>
        </w:tc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</w:pPr>
            <w:r w:rsidRPr="006B60DF">
              <w:t xml:space="preserve">Критерии оценки результативности </w:t>
            </w:r>
            <w:r w:rsidRPr="006B60DF">
              <w:br/>
              <w:t>и качества труда работников Учреждения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</w:pPr>
            <w:r w:rsidRPr="006B60DF">
              <w:t>Условия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</w:pPr>
            <w:r w:rsidRPr="006B60DF">
              <w:t xml:space="preserve"> Установленное число баллов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8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</w:pPr>
            <w:r w:rsidRPr="006B60DF"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</w:pPr>
            <w:r w:rsidRPr="006B60DF">
              <w:t>индикатор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</w:tr>
      <w:tr w:rsidR="00A34463" w:rsidRPr="006B60DF" w:rsidTr="00B012D9">
        <w:trPr>
          <w:gridAfter w:val="1"/>
          <w:wAfter w:w="5245" w:type="dxa"/>
          <w:cantSplit/>
          <w:trHeight w:val="9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  <w:r w:rsidRPr="006B60DF">
              <w:t>1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Объем ввода законченных ремонтом объектов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Текущий ремонт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b/>
              </w:rPr>
            </w:pPr>
            <w:r w:rsidRPr="006B60DF">
              <w:rPr>
                <w:b/>
              </w:rPr>
              <w:t>Отделочные работы: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Работа выполнена в срок  и полном объеме.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</w:pPr>
            <w:r w:rsidRPr="006B60DF">
              <w:t xml:space="preserve"> 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  <w:r w:rsidRPr="006B60DF">
              <w:t xml:space="preserve">от 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B60DF">
                <w:t>20 м</w:t>
              </w:r>
              <w:r w:rsidRPr="006B60DF">
                <w:rPr>
                  <w:vertAlign w:val="superscript"/>
                </w:rPr>
                <w:t>2</w:t>
              </w:r>
            </w:smartTag>
            <w:r w:rsidRPr="006B60DF">
              <w:rPr>
                <w:vertAlign w:val="superscript"/>
              </w:rPr>
              <w:t xml:space="preserve"> </w:t>
            </w:r>
            <w:r w:rsidRPr="006B60DF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B60DF">
                <w:t>50 м</w:t>
              </w:r>
              <w:r w:rsidRPr="006B60DF">
                <w:rPr>
                  <w:vertAlign w:val="superscript"/>
                </w:rPr>
                <w:t>2</w:t>
              </w:r>
            </w:smartTag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  <w:r w:rsidRPr="006B60DF">
              <w:t>от  50</w:t>
            </w:r>
            <w:r w:rsidRPr="006B60DF">
              <w:rPr>
                <w:vertAlign w:val="superscript"/>
              </w:rPr>
              <w:t xml:space="preserve">2 </w:t>
            </w:r>
            <w:r w:rsidRPr="006B60DF"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B60DF">
                <w:t>100 м</w:t>
              </w:r>
              <w:r w:rsidRPr="006B60DF">
                <w:rPr>
                  <w:vertAlign w:val="superscript"/>
                </w:rPr>
                <w:t>2</w:t>
              </w:r>
            </w:smartTag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  <w:r w:rsidRPr="006B60DF">
              <w:t>от  100м</w:t>
            </w:r>
            <w:r w:rsidRPr="006B60DF">
              <w:rPr>
                <w:vertAlign w:val="superscript"/>
              </w:rPr>
              <w:t xml:space="preserve">2 </w:t>
            </w:r>
            <w:r w:rsidRPr="006B60DF">
              <w:t xml:space="preserve">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6B60DF">
                <w:t>150 м</w:t>
              </w:r>
              <w:r w:rsidRPr="006B60DF">
                <w:rPr>
                  <w:vertAlign w:val="superscript"/>
                </w:rPr>
                <w:t>2</w:t>
              </w:r>
            </w:smartTag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2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ind w:right="355"/>
              <w:jc w:val="left"/>
              <w:rPr>
                <w:b/>
              </w:rPr>
            </w:pPr>
            <w:r w:rsidRPr="006B60DF">
              <w:rPr>
                <w:b/>
              </w:rPr>
              <w:t>Подготовительные работы: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</w:p>
        </w:tc>
      </w:tr>
      <w:tr w:rsidR="00A34463" w:rsidRPr="006B60DF" w:rsidTr="00B012D9">
        <w:trPr>
          <w:gridAfter w:val="1"/>
          <w:wAfter w:w="5245" w:type="dxa"/>
          <w:cantSplit/>
          <w:trHeight w:val="12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1 вид работ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2 вида работ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3 вида работ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9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b/>
              </w:rPr>
            </w:pPr>
            <w:r w:rsidRPr="006B60DF">
              <w:rPr>
                <w:b/>
              </w:rPr>
              <w:t>Уборка помещений  после ремонта: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</w:pPr>
          </w:p>
        </w:tc>
      </w:tr>
      <w:tr w:rsidR="00A34463" w:rsidRPr="006B60DF" w:rsidTr="00B012D9">
        <w:trPr>
          <w:gridAfter w:val="1"/>
          <w:wAfter w:w="5245" w:type="dxa"/>
          <w:cantSplit/>
          <w:trHeight w:val="10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  <w:r w:rsidRPr="006B60DF">
              <w:t>от 60м</w:t>
            </w:r>
            <w:r w:rsidRPr="006B60DF">
              <w:rPr>
                <w:vertAlign w:val="superscript"/>
              </w:rPr>
              <w:t>2</w:t>
            </w:r>
            <w:r w:rsidRPr="006B60DF">
              <w:t xml:space="preserve"> до 80м</w:t>
            </w:r>
            <w:r w:rsidRPr="006B60DF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8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42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  <w:r w:rsidRPr="006B60DF">
              <w:t>от 80м</w:t>
            </w:r>
            <w:r w:rsidRPr="006B60DF">
              <w:rPr>
                <w:vertAlign w:val="superscript"/>
              </w:rPr>
              <w:t xml:space="preserve">2 </w:t>
            </w:r>
            <w:r w:rsidRPr="006B60DF">
              <w:t>до 100м</w:t>
            </w:r>
            <w:r w:rsidRPr="006B60DF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  <w:r w:rsidRPr="006B60DF">
              <w:t>от100м</w:t>
            </w:r>
            <w:r w:rsidRPr="006B60DF">
              <w:rPr>
                <w:vertAlign w:val="superscript"/>
              </w:rPr>
              <w:t xml:space="preserve">2 </w:t>
            </w:r>
            <w:r w:rsidRPr="006B60DF">
              <w:t xml:space="preserve"> до 200м</w:t>
            </w:r>
            <w:r w:rsidRPr="006B60DF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12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12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center"/>
              <w:rPr>
                <w:b/>
              </w:rPr>
            </w:pPr>
            <w:r w:rsidRPr="006B60DF">
              <w:rPr>
                <w:b/>
              </w:rPr>
              <w:t>Предельно допустимое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 xml:space="preserve">     25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80"/>
        </w:trPr>
        <w:tc>
          <w:tcPr>
            <w:tcW w:w="440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3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Капитальный ремонт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Замена сантехники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30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970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463" w:rsidRPr="002B0518" w:rsidRDefault="00A34463" w:rsidP="00B012D9">
            <w:r w:rsidRPr="002B0518">
              <w:lastRenderedPageBreak/>
              <w:t>2.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2B0518" w:rsidRDefault="00A34463" w:rsidP="00B012D9">
            <w:r w:rsidRPr="002B0518">
              <w:t>Степень освоения выделенных бюджетных средств.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2B0518" w:rsidRDefault="00A34463" w:rsidP="00B012D9">
            <w:pPr>
              <w:jc w:val="left"/>
            </w:pPr>
            <w:r w:rsidRPr="002B0518">
              <w:t>% освоения выделенных бюджетных средств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2B0518" w:rsidRDefault="00A34463" w:rsidP="00B012D9">
            <w:pPr>
              <w:jc w:val="left"/>
            </w:pPr>
            <w:r w:rsidRPr="002B0518">
              <w:t>90 % выделенного объема</w:t>
            </w:r>
          </w:p>
          <w:p w:rsidR="00A34463" w:rsidRPr="002B0518" w:rsidRDefault="00A34463" w:rsidP="00B012D9">
            <w:pPr>
              <w:jc w:val="left"/>
            </w:pPr>
            <w:r w:rsidRPr="002B0518">
              <w:t>95 % выделенного объема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2B0518" w:rsidRDefault="00A34463" w:rsidP="00A34463">
            <w:pPr>
              <w:ind w:firstLine="0"/>
            </w:pPr>
            <w:r>
              <w:t>2</w:t>
            </w:r>
            <w:r w:rsidRPr="002B0518">
              <w:t>5</w:t>
            </w:r>
          </w:p>
          <w:p w:rsidR="00A34463" w:rsidRPr="006B60DF" w:rsidRDefault="00A34463" w:rsidP="00A34463">
            <w:pPr>
              <w:ind w:firstLine="0"/>
            </w:pPr>
            <w:r w:rsidRPr="002B0518">
              <w:t>50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3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3.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Применение нестандартных методов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Энергосберегающие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методов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Теплосберегающие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4463" w:rsidRPr="006B60DF" w:rsidRDefault="00A34463" w:rsidP="00B012D9">
            <w:r w:rsidRPr="006B60DF">
              <w:t>Наличие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7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Водосберегающие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4463" w:rsidRPr="006B60DF" w:rsidRDefault="00A34463" w:rsidP="00B012D9">
            <w:r w:rsidRPr="006B60DF">
              <w:t>Наличие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4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Эстетическое оформление пространства Центра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оформленного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7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>Предельно допустимое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 xml:space="preserve">     50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6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4.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rPr>
                <w:color w:val="000000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rPr>
                <w:color w:val="000000"/>
              </w:rPr>
              <w:t>Работа, связанная с обеспечением рабочего процесса или уставной деятельности Учреждения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Разработка Программ развития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20</w:t>
            </w:r>
          </w:p>
          <w:p w:rsidR="00A34463" w:rsidRPr="006B60DF" w:rsidRDefault="00A34463" w:rsidP="00B012D9">
            <w:pPr>
              <w:jc w:val="center"/>
            </w:pPr>
          </w:p>
        </w:tc>
      </w:tr>
      <w:tr w:rsidR="00A34463" w:rsidRPr="006B60DF" w:rsidTr="00B012D9">
        <w:trPr>
          <w:gridAfter w:val="1"/>
          <w:wAfter w:w="5245" w:type="dxa"/>
          <w:cantSplit/>
          <w:trHeight w:val="278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Участие в грантах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30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33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Разработка уставной документации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утвержденных уставных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8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Ведение документации Управляющего совета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5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Ведение протокола Педагогического совета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протоколов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>Предельно допустимое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 xml:space="preserve">     50</w:t>
            </w:r>
          </w:p>
        </w:tc>
        <w:tc>
          <w:tcPr>
            <w:tcW w:w="5245" w:type="dxa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    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5.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Оценка результатов работы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 Участие   в  профессиональных конкурсах Центра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Участие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5 (за одно)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5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 Победы в  профессиональных конкурсах Центра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Победа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 (за одно)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2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Участие в муниципальных профессиональных конкурсах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2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 Победы  в муниципальных профессиональных конкурсах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Победа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8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Участие   в  краевых профессиональных конкурсах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8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 Победы  в  краевых профессиональных конкурсах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Победа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Участие   во всероссийских и международных  профессиональных конкурсах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 Победы  во всероссийских и международных  профессиональных конкурсах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Победа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30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4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>Предельно допустимое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 xml:space="preserve">     50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6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Участие в инновационной деятельности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реализуемых проектов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Краткосрочный проект  (уровень Центра)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Наличие проекта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1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Краткосрочный проект  (муниципального  уровня)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2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Долгосрочный проект на уровне Центра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60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Конкурсный проект, с  выходом на муниципальный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82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Конкурсный проект, с  выходом на  краевой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6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Конкурсный проект, с  выходом на   всероссийский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2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>Предельно допустимое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 xml:space="preserve">     50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7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  <w:r w:rsidRPr="006B60DF">
              <w:rPr>
                <w:color w:val="000000"/>
              </w:rPr>
              <w:t>7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rPr>
                <w:color w:val="000000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Наличие важных работ, мероприятий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Озеленение холлов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Default="00A34463" w:rsidP="00A34463">
            <w:pPr>
              <w:ind w:firstLine="0"/>
            </w:pPr>
            <w:r>
              <w:t>8</w:t>
            </w:r>
          </w:p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Озеленение участка вокруг Центра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42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Реализация программ при работе с детьми группы «риска» и с семьями находящимися в социально опасном положении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2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Изготовление реквизитов для  мероприятий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15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5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 xml:space="preserve">Оформление пространства при проведении мероприятий Центра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10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5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Оформление пространства при проведении мероприятий   муниципального  уровня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  <w:r w:rsidRPr="006B60DF">
              <w:t>Работа выполнена в срок  и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A34463">
            <w:pPr>
              <w:ind w:firstLine="0"/>
            </w:pPr>
            <w:r w:rsidRPr="006B60DF">
              <w:t>20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157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272618" w:rsidRDefault="00A34463" w:rsidP="00B012D9">
            <w:pPr>
              <w:jc w:val="left"/>
            </w:pPr>
            <w:r w:rsidRPr="00272618">
              <w:t xml:space="preserve">Наличие иной важной работы, мероприятий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63" w:rsidRPr="00272618" w:rsidRDefault="00A34463" w:rsidP="00B012D9">
            <w:pPr>
              <w:jc w:val="left"/>
            </w:pPr>
            <w:r w:rsidRPr="00272618">
              <w:t>Работа выполнена в срок  и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272618" w:rsidRDefault="00A34463" w:rsidP="00A34463">
            <w:pPr>
              <w:ind w:firstLine="0"/>
            </w:pPr>
            <w:r w:rsidRPr="00272618">
              <w:t>20</w:t>
            </w:r>
          </w:p>
        </w:tc>
      </w:tr>
      <w:tr w:rsidR="00A34463" w:rsidRPr="006B60DF" w:rsidTr="00B012D9">
        <w:trPr>
          <w:gridAfter w:val="1"/>
          <w:wAfter w:w="5245" w:type="dxa"/>
          <w:cantSplit/>
          <w:trHeight w:val="22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463" w:rsidRPr="006B60DF" w:rsidRDefault="00A34463" w:rsidP="00B012D9">
            <w:pPr>
              <w:jc w:val="left"/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>Предельно допустимое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4463" w:rsidRPr="006B60DF" w:rsidRDefault="00A34463" w:rsidP="00B012D9">
            <w:pPr>
              <w:rPr>
                <w:b/>
              </w:rPr>
            </w:pPr>
            <w:r w:rsidRPr="006B60DF">
              <w:rPr>
                <w:b/>
              </w:rPr>
              <w:t xml:space="preserve">     50</w:t>
            </w:r>
          </w:p>
        </w:tc>
      </w:tr>
    </w:tbl>
    <w:p w:rsidR="00A34463" w:rsidRPr="006B60DF" w:rsidRDefault="00A34463" w:rsidP="00A34463"/>
    <w:p w:rsidR="00A34463" w:rsidRPr="001D42BF" w:rsidRDefault="00A34463" w:rsidP="00A34463">
      <w:pPr>
        <w:rPr>
          <w:rFonts w:ascii="Times New Roman" w:hAnsi="Times New Roman" w:cs="Times New Roman"/>
        </w:rPr>
      </w:pPr>
    </w:p>
    <w:p w:rsidR="00491A46" w:rsidRDefault="00491A46" w:rsidP="00491A46">
      <w:pPr>
        <w:ind w:firstLine="698"/>
        <w:jc w:val="left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</w:t>
      </w:r>
    </w:p>
    <w:p w:rsidR="00491A46" w:rsidRDefault="00491A46" w:rsidP="00491A46">
      <w:pPr>
        <w:ind w:firstLine="698"/>
        <w:jc w:val="left"/>
        <w:rPr>
          <w:rStyle w:val="a3"/>
          <w:b w:val="0"/>
        </w:rPr>
      </w:pPr>
    </w:p>
    <w:p w:rsidR="00491A46" w:rsidRDefault="00491A46" w:rsidP="00491A46">
      <w:pPr>
        <w:ind w:firstLine="698"/>
        <w:jc w:val="left"/>
        <w:rPr>
          <w:rStyle w:val="a3"/>
          <w:b w:val="0"/>
        </w:rPr>
      </w:pPr>
    </w:p>
    <w:p w:rsidR="004928B4" w:rsidRDefault="004928B4" w:rsidP="00105FF7">
      <w:pPr>
        <w:rPr>
          <w:rStyle w:val="a3"/>
          <w:b w:val="0"/>
          <w:color w:val="auto"/>
        </w:rPr>
      </w:pPr>
    </w:p>
    <w:p w:rsidR="00904FD9" w:rsidRPr="00904FD9" w:rsidRDefault="00904FD9" w:rsidP="00904FD9">
      <w:pPr>
        <w:pStyle w:val="affff3"/>
        <w:numPr>
          <w:ilvl w:val="0"/>
          <w:numId w:val="4"/>
        </w:numPr>
      </w:pPr>
      <w:r w:rsidRPr="00904FD9">
        <w:rPr>
          <w:rStyle w:val="a3"/>
          <w:b w:val="0"/>
        </w:rPr>
        <w:t>В связи с вн</w:t>
      </w:r>
      <w:r w:rsidR="00491A46">
        <w:rPr>
          <w:rStyle w:val="a3"/>
          <w:b w:val="0"/>
        </w:rPr>
        <w:t>есением изменение в приложение 1</w:t>
      </w:r>
      <w:r w:rsidRPr="00904FD9">
        <w:rPr>
          <w:rStyle w:val="a3"/>
          <w:b w:val="0"/>
        </w:rPr>
        <w:t xml:space="preserve"> положения об оплате труда</w:t>
      </w:r>
    </w:p>
    <w:p w:rsidR="00105FF7" w:rsidRPr="00963C74" w:rsidRDefault="00105FF7" w:rsidP="00105FF7">
      <w:pPr>
        <w:pStyle w:val="affff3"/>
        <w:numPr>
          <w:ilvl w:val="0"/>
          <w:numId w:val="4"/>
        </w:numPr>
        <w:rPr>
          <w:rStyle w:val="a3"/>
          <w:b w:val="0"/>
          <w:color w:val="auto"/>
        </w:rPr>
      </w:pPr>
      <w:r w:rsidRPr="00963C74">
        <w:rPr>
          <w:rStyle w:val="a3"/>
          <w:b w:val="0"/>
          <w:color w:val="auto"/>
        </w:rPr>
        <w:t>Настоящее дополнительное соглашение к Положению является его неотъемлемой  частью.</w:t>
      </w:r>
    </w:p>
    <w:p w:rsidR="00105FF7" w:rsidRPr="00963C74" w:rsidRDefault="00105FF7" w:rsidP="00105FF7">
      <w:pPr>
        <w:pStyle w:val="affff3"/>
        <w:rPr>
          <w:rStyle w:val="a3"/>
          <w:b w:val="0"/>
          <w:color w:val="auto"/>
        </w:rPr>
      </w:pPr>
    </w:p>
    <w:p w:rsidR="00105FF7" w:rsidRPr="00963C74" w:rsidRDefault="00105FF7" w:rsidP="00105FF7">
      <w:pPr>
        <w:pStyle w:val="affff3"/>
        <w:numPr>
          <w:ilvl w:val="0"/>
          <w:numId w:val="4"/>
        </w:numPr>
        <w:rPr>
          <w:rStyle w:val="a3"/>
          <w:b w:val="0"/>
          <w:color w:val="auto"/>
        </w:rPr>
      </w:pPr>
      <w:r w:rsidRPr="00963C74">
        <w:rPr>
          <w:rStyle w:val="a3"/>
          <w:b w:val="0"/>
          <w:color w:val="auto"/>
        </w:rPr>
        <w:t>Вступает в силу с момента его согласования Начальником управления образования и председателем профсоюзной организации и распространяет свое действие на право</w:t>
      </w:r>
      <w:r w:rsidR="00491A46">
        <w:rPr>
          <w:rStyle w:val="a3"/>
          <w:b w:val="0"/>
          <w:color w:val="auto"/>
        </w:rPr>
        <w:t>отношения, возникшие с 01.06</w:t>
      </w:r>
      <w:r w:rsidR="00904FD9">
        <w:rPr>
          <w:rStyle w:val="a3"/>
          <w:b w:val="0"/>
          <w:color w:val="auto"/>
        </w:rPr>
        <w:t>.2020</w:t>
      </w:r>
      <w:r w:rsidRPr="00963C74">
        <w:rPr>
          <w:rStyle w:val="a3"/>
          <w:b w:val="0"/>
          <w:color w:val="auto"/>
        </w:rPr>
        <w:t xml:space="preserve"> года. </w:t>
      </w:r>
    </w:p>
    <w:p w:rsidR="00105FF7" w:rsidRPr="00963C74" w:rsidRDefault="00105FF7" w:rsidP="00105FF7">
      <w:pPr>
        <w:pStyle w:val="affff3"/>
        <w:rPr>
          <w:rStyle w:val="a3"/>
          <w:b w:val="0"/>
          <w:color w:val="auto"/>
        </w:rPr>
      </w:pPr>
    </w:p>
    <w:p w:rsidR="00105FF7" w:rsidRPr="00963C74" w:rsidRDefault="00105FF7" w:rsidP="00105FF7">
      <w:pPr>
        <w:pStyle w:val="affff3"/>
        <w:numPr>
          <w:ilvl w:val="0"/>
          <w:numId w:val="4"/>
        </w:numPr>
        <w:rPr>
          <w:rStyle w:val="a3"/>
          <w:b w:val="0"/>
        </w:rPr>
      </w:pPr>
      <w:r w:rsidRPr="00963C74">
        <w:rPr>
          <w:rStyle w:val="a3"/>
          <w:b w:val="0"/>
          <w:color w:val="auto"/>
        </w:rPr>
        <w:t>Настоящее дополнительное соглашение составлено в 3-х экземплярах</w:t>
      </w:r>
      <w:r w:rsidRPr="00963C74">
        <w:rPr>
          <w:rStyle w:val="a3"/>
          <w:b w:val="0"/>
        </w:rPr>
        <w:t xml:space="preserve">.  </w:t>
      </w:r>
    </w:p>
    <w:sectPr w:rsidR="00105FF7" w:rsidRPr="00963C74" w:rsidSect="00A34463">
      <w:pgSz w:w="16837" w:h="11905" w:orient="landscape"/>
      <w:pgMar w:top="1100" w:right="1134" w:bottom="79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17" w:rsidRDefault="001F2717" w:rsidP="00A03571">
      <w:r>
        <w:separator/>
      </w:r>
    </w:p>
  </w:endnote>
  <w:endnote w:type="continuationSeparator" w:id="0">
    <w:p w:rsidR="001F2717" w:rsidRDefault="001F2717" w:rsidP="00A0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813"/>
      <w:docPartObj>
        <w:docPartGallery w:val="Page Numbers (Bottom of Page)"/>
        <w:docPartUnique/>
      </w:docPartObj>
    </w:sdtPr>
    <w:sdtContent>
      <w:p w:rsidR="00A03571" w:rsidRDefault="00FF4350">
        <w:pPr>
          <w:pStyle w:val="affff6"/>
          <w:jc w:val="right"/>
        </w:pPr>
        <w:r>
          <w:fldChar w:fldCharType="begin"/>
        </w:r>
        <w:r w:rsidR="00A03571">
          <w:instrText>PAGE   \* MERGEFORMAT</w:instrText>
        </w:r>
        <w:r>
          <w:fldChar w:fldCharType="separate"/>
        </w:r>
        <w:r w:rsidR="00091C49">
          <w:rPr>
            <w:noProof/>
          </w:rPr>
          <w:t>1</w:t>
        </w:r>
        <w:r>
          <w:fldChar w:fldCharType="end"/>
        </w:r>
      </w:p>
    </w:sdtContent>
  </w:sdt>
  <w:p w:rsidR="00A03571" w:rsidRDefault="00A03571">
    <w:pPr>
      <w:pStyle w:val="af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17" w:rsidRDefault="001F2717" w:rsidP="00A03571">
      <w:r>
        <w:separator/>
      </w:r>
    </w:p>
  </w:footnote>
  <w:footnote w:type="continuationSeparator" w:id="0">
    <w:p w:rsidR="001F2717" w:rsidRDefault="001F2717" w:rsidP="00A0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5.9pt;visibility:visible;mso-wrap-style:square" o:bullet="t">
        <v:imagedata r:id="rId1" o:title=""/>
      </v:shape>
    </w:pict>
  </w:numPicBullet>
  <w:abstractNum w:abstractNumId="0">
    <w:nsid w:val="2A7760CA"/>
    <w:multiLevelType w:val="hybridMultilevel"/>
    <w:tmpl w:val="872C1C74"/>
    <w:lvl w:ilvl="0" w:tplc="5644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282"/>
    <w:multiLevelType w:val="hybridMultilevel"/>
    <w:tmpl w:val="D29C390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464C5"/>
    <w:multiLevelType w:val="hybridMultilevel"/>
    <w:tmpl w:val="3740F6A4"/>
    <w:lvl w:ilvl="0" w:tplc="C7BE4E60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53CA7"/>
    <w:multiLevelType w:val="hybridMultilevel"/>
    <w:tmpl w:val="5FB4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76EFA"/>
    <w:multiLevelType w:val="hybridMultilevel"/>
    <w:tmpl w:val="9EA6E364"/>
    <w:lvl w:ilvl="0" w:tplc="45E84A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7EE612B0"/>
    <w:multiLevelType w:val="hybridMultilevel"/>
    <w:tmpl w:val="50AA1BD0"/>
    <w:lvl w:ilvl="0" w:tplc="42FAC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0D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4B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6C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9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85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AC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1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A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E9"/>
    <w:rsid w:val="00084E51"/>
    <w:rsid w:val="00091C49"/>
    <w:rsid w:val="000A3349"/>
    <w:rsid w:val="000C20DB"/>
    <w:rsid w:val="000F2DCF"/>
    <w:rsid w:val="00104106"/>
    <w:rsid w:val="00104700"/>
    <w:rsid w:val="00105FF7"/>
    <w:rsid w:val="00122275"/>
    <w:rsid w:val="00150000"/>
    <w:rsid w:val="0016479B"/>
    <w:rsid w:val="00176C29"/>
    <w:rsid w:val="001A66DB"/>
    <w:rsid w:val="001D341C"/>
    <w:rsid w:val="001D7B7B"/>
    <w:rsid w:val="001F2717"/>
    <w:rsid w:val="001F5408"/>
    <w:rsid w:val="001F6FAA"/>
    <w:rsid w:val="00205303"/>
    <w:rsid w:val="00206BE0"/>
    <w:rsid w:val="002A6A0D"/>
    <w:rsid w:val="002F738B"/>
    <w:rsid w:val="00314598"/>
    <w:rsid w:val="00341ED3"/>
    <w:rsid w:val="00350F9D"/>
    <w:rsid w:val="00373461"/>
    <w:rsid w:val="003A1F78"/>
    <w:rsid w:val="003A3B04"/>
    <w:rsid w:val="003B285B"/>
    <w:rsid w:val="003C57C4"/>
    <w:rsid w:val="00404103"/>
    <w:rsid w:val="004146BB"/>
    <w:rsid w:val="0042374F"/>
    <w:rsid w:val="00432405"/>
    <w:rsid w:val="00447371"/>
    <w:rsid w:val="004529F4"/>
    <w:rsid w:val="00463B1D"/>
    <w:rsid w:val="0046771C"/>
    <w:rsid w:val="00467EB9"/>
    <w:rsid w:val="00491A46"/>
    <w:rsid w:val="004928B4"/>
    <w:rsid w:val="005054CD"/>
    <w:rsid w:val="005675BE"/>
    <w:rsid w:val="00567850"/>
    <w:rsid w:val="005A279D"/>
    <w:rsid w:val="005C05CD"/>
    <w:rsid w:val="005D6884"/>
    <w:rsid w:val="005E0CAA"/>
    <w:rsid w:val="0060532F"/>
    <w:rsid w:val="00611C69"/>
    <w:rsid w:val="006145A4"/>
    <w:rsid w:val="00614F3D"/>
    <w:rsid w:val="00632412"/>
    <w:rsid w:val="00647993"/>
    <w:rsid w:val="00695688"/>
    <w:rsid w:val="006D1A72"/>
    <w:rsid w:val="006D3FCD"/>
    <w:rsid w:val="006E7BFB"/>
    <w:rsid w:val="007317BE"/>
    <w:rsid w:val="00742EBD"/>
    <w:rsid w:val="007478E6"/>
    <w:rsid w:val="007534F6"/>
    <w:rsid w:val="00755F69"/>
    <w:rsid w:val="007876CA"/>
    <w:rsid w:val="007A3D86"/>
    <w:rsid w:val="007A550E"/>
    <w:rsid w:val="007B4889"/>
    <w:rsid w:val="007B78FA"/>
    <w:rsid w:val="007B7BF2"/>
    <w:rsid w:val="008012B9"/>
    <w:rsid w:val="00803E18"/>
    <w:rsid w:val="00807E9D"/>
    <w:rsid w:val="00840087"/>
    <w:rsid w:val="008540E5"/>
    <w:rsid w:val="008A0C1A"/>
    <w:rsid w:val="008A2550"/>
    <w:rsid w:val="008B1A3A"/>
    <w:rsid w:val="008E3BBA"/>
    <w:rsid w:val="00904FD9"/>
    <w:rsid w:val="00911BBF"/>
    <w:rsid w:val="00963C74"/>
    <w:rsid w:val="00984250"/>
    <w:rsid w:val="009E2809"/>
    <w:rsid w:val="009E45F3"/>
    <w:rsid w:val="00A03571"/>
    <w:rsid w:val="00A27C7E"/>
    <w:rsid w:val="00A34463"/>
    <w:rsid w:val="00A564E9"/>
    <w:rsid w:val="00A65BD7"/>
    <w:rsid w:val="00A74BB2"/>
    <w:rsid w:val="00AB200E"/>
    <w:rsid w:val="00AD008D"/>
    <w:rsid w:val="00AE7F0C"/>
    <w:rsid w:val="00B20A5C"/>
    <w:rsid w:val="00B47ADA"/>
    <w:rsid w:val="00B54F9E"/>
    <w:rsid w:val="00B552A3"/>
    <w:rsid w:val="00B84D0A"/>
    <w:rsid w:val="00C0605A"/>
    <w:rsid w:val="00C44224"/>
    <w:rsid w:val="00C74DAA"/>
    <w:rsid w:val="00C76674"/>
    <w:rsid w:val="00C95B7F"/>
    <w:rsid w:val="00CB438A"/>
    <w:rsid w:val="00CC2EB1"/>
    <w:rsid w:val="00CD21B1"/>
    <w:rsid w:val="00CD7931"/>
    <w:rsid w:val="00D41D31"/>
    <w:rsid w:val="00DA644B"/>
    <w:rsid w:val="00DB2350"/>
    <w:rsid w:val="00DC01A0"/>
    <w:rsid w:val="00DD5D5B"/>
    <w:rsid w:val="00DE4616"/>
    <w:rsid w:val="00DF7BD8"/>
    <w:rsid w:val="00E25227"/>
    <w:rsid w:val="00E62335"/>
    <w:rsid w:val="00E7037B"/>
    <w:rsid w:val="00E76E95"/>
    <w:rsid w:val="00E91457"/>
    <w:rsid w:val="00EC36D7"/>
    <w:rsid w:val="00F67CC6"/>
    <w:rsid w:val="00F9151F"/>
    <w:rsid w:val="00F93F13"/>
    <w:rsid w:val="00FA371A"/>
    <w:rsid w:val="00FB0932"/>
    <w:rsid w:val="00FB241A"/>
    <w:rsid w:val="00FF1B55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5D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D5D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D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5D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5D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5D5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D5D5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D5D5B"/>
  </w:style>
  <w:style w:type="paragraph" w:customStyle="1" w:styleId="a8">
    <w:name w:val="Внимание: недобросовестность!"/>
    <w:basedOn w:val="a6"/>
    <w:next w:val="a"/>
    <w:uiPriority w:val="99"/>
    <w:rsid w:val="00DD5D5B"/>
  </w:style>
  <w:style w:type="character" w:customStyle="1" w:styleId="a9">
    <w:name w:val="Выделение для Базового Поиска"/>
    <w:basedOn w:val="a3"/>
    <w:uiPriority w:val="99"/>
    <w:rsid w:val="00DD5D5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D5D5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D5D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D5D5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D5D5B"/>
    <w:rPr>
      <w:b/>
      <w:bCs/>
      <w:color w:val="0058A9"/>
      <w:shd w:val="clear" w:color="auto" w:fill="C0C0C0"/>
    </w:rPr>
  </w:style>
  <w:style w:type="character" w:customStyle="1" w:styleId="10">
    <w:name w:val="Заголовок 1 Знак"/>
    <w:basedOn w:val="a0"/>
    <w:link w:val="1"/>
    <w:uiPriority w:val="99"/>
    <w:rsid w:val="00DD5D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5D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5D5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D5D5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D5D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D5D5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D5D5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D5D5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D5D5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D5D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D5D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D5D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D5D5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D5D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D5D5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D5D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D5D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D5D5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D5D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D5D5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D5D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D5D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D5D5B"/>
  </w:style>
  <w:style w:type="paragraph" w:customStyle="1" w:styleId="aff2">
    <w:name w:val="Моноширинный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D5D5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D5D5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D5D5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D5D5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D5D5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D5D5B"/>
    <w:pPr>
      <w:ind w:left="140"/>
    </w:pPr>
  </w:style>
  <w:style w:type="character" w:customStyle="1" w:styleId="affa">
    <w:name w:val="Опечатки"/>
    <w:uiPriority w:val="99"/>
    <w:rsid w:val="00DD5D5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D5D5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D5D5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D5D5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D5D5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D5D5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D5D5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D5D5B"/>
  </w:style>
  <w:style w:type="paragraph" w:customStyle="1" w:styleId="afff2">
    <w:name w:val="Примечание."/>
    <w:basedOn w:val="a6"/>
    <w:next w:val="a"/>
    <w:uiPriority w:val="99"/>
    <w:rsid w:val="00DD5D5B"/>
  </w:style>
  <w:style w:type="character" w:customStyle="1" w:styleId="afff3">
    <w:name w:val="Продолжение ссылки"/>
    <w:basedOn w:val="a4"/>
    <w:uiPriority w:val="99"/>
    <w:rsid w:val="00DD5D5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D5D5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D5D5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D5D5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D5D5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D5D5B"/>
  </w:style>
  <w:style w:type="character" w:customStyle="1" w:styleId="afff9">
    <w:name w:val="Ссылка на утративший силу документ"/>
    <w:basedOn w:val="a4"/>
    <w:uiPriority w:val="99"/>
    <w:rsid w:val="00DD5D5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D5D5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D5D5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D5D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D5D5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D5D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5D5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D21B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D21B1"/>
    <w:rPr>
      <w:rFonts w:ascii="Tahoma" w:hAnsi="Tahoma" w:cs="Tahoma"/>
      <w:sz w:val="16"/>
      <w:szCs w:val="16"/>
    </w:rPr>
  </w:style>
  <w:style w:type="character" w:styleId="affff2">
    <w:name w:val="Hyperlink"/>
    <w:basedOn w:val="a0"/>
    <w:uiPriority w:val="99"/>
    <w:semiHidden/>
    <w:unhideWhenUsed/>
    <w:rsid w:val="00E76E95"/>
    <w:rPr>
      <w:color w:val="0000FF"/>
      <w:u w:val="single"/>
    </w:rPr>
  </w:style>
  <w:style w:type="paragraph" w:styleId="affff3">
    <w:name w:val="List Paragraph"/>
    <w:basedOn w:val="a"/>
    <w:uiPriority w:val="99"/>
    <w:qFormat/>
    <w:rsid w:val="00B20A5C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A0357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A0357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A0357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A03571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956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EtRus</cp:lastModifiedBy>
  <cp:revision>6</cp:revision>
  <cp:lastPrinted>2021-03-03T02:48:00Z</cp:lastPrinted>
  <dcterms:created xsi:type="dcterms:W3CDTF">2020-06-11T03:11:00Z</dcterms:created>
  <dcterms:modified xsi:type="dcterms:W3CDTF">2021-03-03T02:49:00Z</dcterms:modified>
</cp:coreProperties>
</file>